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20" w:rsidRDefault="002C7D20" w:rsidP="002C7D20">
      <w:pPr>
        <w:jc w:val="center"/>
        <w:rPr>
          <w:sz w:val="28"/>
          <w:szCs w:val="28"/>
        </w:rPr>
      </w:pPr>
      <w:r w:rsidRPr="007151DA">
        <w:rPr>
          <w:sz w:val="28"/>
          <w:szCs w:val="28"/>
        </w:rPr>
        <w:t>ПОЯСНИТЕЛЬНАЯ ЗАПИСКА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«Управление</w:t>
      </w:r>
      <w:r w:rsidR="00D131CC">
        <w:rPr>
          <w:sz w:val="28"/>
        </w:rPr>
        <w:t xml:space="preserve"> </w:t>
      </w:r>
      <w:r w:rsidR="00D131CC" w:rsidRPr="00D131CC">
        <w:rPr>
          <w:sz w:val="28"/>
        </w:rPr>
        <w:t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22.11.2016 № 2653</w:t>
      </w:r>
      <w:r w:rsidR="00D46919">
        <w:rPr>
          <w:sz w:val="28"/>
        </w:rPr>
        <w:t>»</w:t>
      </w:r>
    </w:p>
    <w:p w:rsidR="002C7D20" w:rsidRPr="00861C38" w:rsidRDefault="002C7D20" w:rsidP="002C7D20">
      <w:pPr>
        <w:spacing w:line="240" w:lineRule="exact"/>
        <w:jc w:val="both"/>
        <w:rPr>
          <w:bCs/>
          <w:sz w:val="28"/>
          <w:szCs w:val="28"/>
        </w:rPr>
      </w:pPr>
    </w:p>
    <w:p w:rsidR="000913EE" w:rsidRPr="000913EE" w:rsidRDefault="000913EE" w:rsidP="000913EE">
      <w:pPr>
        <w:ind w:firstLine="708"/>
        <w:jc w:val="both"/>
        <w:rPr>
          <w:bCs/>
          <w:sz w:val="28"/>
          <w:szCs w:val="28"/>
        </w:rPr>
      </w:pPr>
      <w:r w:rsidRPr="000913EE">
        <w:rPr>
          <w:bCs/>
          <w:sz w:val="28"/>
          <w:szCs w:val="28"/>
        </w:rPr>
        <w:t xml:space="preserve">Данный проект постановления администрации города Ставрополя подготовлен в соответствии с </w:t>
      </w:r>
      <w:hyperlink r:id="rId6" w:history="1">
        <w:r w:rsidRPr="000913EE">
          <w:rPr>
            <w:rStyle w:val="a8"/>
            <w:bCs/>
            <w:color w:val="auto"/>
            <w:sz w:val="28"/>
            <w:szCs w:val="28"/>
            <w:u w:val="none"/>
          </w:rPr>
          <w:t>постановлени</w:t>
        </w:r>
      </w:hyperlink>
      <w:r w:rsidRPr="000913EE">
        <w:rPr>
          <w:bCs/>
          <w:sz w:val="28"/>
          <w:szCs w:val="28"/>
        </w:rPr>
        <w:t>ем администрации города Ставрополя от 20.09.2013 № 3232 «О Порядке разработки муниципальных программ, их формирования и реализации».</w:t>
      </w:r>
    </w:p>
    <w:p w:rsidR="00D131CC" w:rsidRDefault="00D131CC" w:rsidP="00D131CC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Проект постановления администрации города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22.11.2016 № 2653» (далее - Программа) </w:t>
      </w:r>
      <w:r>
        <w:rPr>
          <w:sz w:val="28"/>
          <w:szCs w:val="28"/>
        </w:rPr>
        <w:t>вносится на рассмотрение в</w:t>
      </w:r>
      <w:r w:rsidRPr="0069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="008C00A5">
        <w:rPr>
          <w:sz w:val="28"/>
          <w:szCs w:val="28"/>
        </w:rPr>
        <w:t xml:space="preserve">корректировки </w:t>
      </w:r>
      <w:r>
        <w:rPr>
          <w:sz w:val="28"/>
        </w:rPr>
        <w:t>Программы</w:t>
      </w:r>
      <w:r w:rsidR="008C00A5">
        <w:rPr>
          <w:sz w:val="28"/>
        </w:rPr>
        <w:t xml:space="preserve"> и устранения </w:t>
      </w:r>
      <w:r w:rsidR="008C00A5" w:rsidRPr="008C00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замечаний Контрольно-счетной палаты города Ставрополя и депутатов Ставропольской городской Думы</w:t>
      </w:r>
      <w:r w:rsidR="008C00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B43C9D" w:rsidRDefault="00B43C9D" w:rsidP="00B43C9D">
      <w:pPr>
        <w:ind w:firstLine="720"/>
        <w:jc w:val="both"/>
        <w:rPr>
          <w:sz w:val="28"/>
          <w:szCs w:val="28"/>
        </w:rPr>
      </w:pPr>
      <w:r>
        <w:rPr>
          <w:sz w:val="28"/>
        </w:rPr>
        <w:t>Р</w:t>
      </w:r>
      <w:r w:rsidRPr="00310B1B">
        <w:rPr>
          <w:sz w:val="28"/>
        </w:rPr>
        <w:t>аздел</w:t>
      </w:r>
      <w:r w:rsidRPr="00310B1B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Pr="00310B1B">
        <w:rPr>
          <w:sz w:val="28"/>
        </w:rPr>
        <w:t xml:space="preserve"> «</w:t>
      </w:r>
      <w:r w:rsidRPr="00B95032">
        <w:rPr>
          <w:rFonts w:eastAsia="Calibri"/>
          <w:sz w:val="28"/>
          <w:szCs w:val="28"/>
        </w:rPr>
        <w:t>Система управления реализацией Программы</w:t>
      </w:r>
      <w:r w:rsidRPr="00310B1B">
        <w:rPr>
          <w:b/>
          <w:sz w:val="28"/>
        </w:rPr>
        <w:t xml:space="preserve">» </w:t>
      </w:r>
      <w:r>
        <w:rPr>
          <w:sz w:val="28"/>
        </w:rPr>
        <w:t>приведен в соответствие с</w:t>
      </w:r>
      <w:r w:rsidRPr="00B43C9D">
        <w:rPr>
          <w:sz w:val="28"/>
          <w:szCs w:val="28"/>
        </w:rPr>
        <w:t xml:space="preserve"> </w:t>
      </w:r>
      <w:r w:rsidRPr="00D1669E">
        <w:rPr>
          <w:sz w:val="28"/>
          <w:szCs w:val="28"/>
        </w:rPr>
        <w:t xml:space="preserve">постановлением администрации города Ставрополя </w:t>
      </w:r>
      <w:r w:rsidRPr="00D1669E">
        <w:rPr>
          <w:spacing w:val="-1"/>
          <w:sz w:val="28"/>
          <w:szCs w:val="28"/>
        </w:rPr>
        <w:t>от 11.01.2016 № 9 «Об утверждении Порядка осуществления мониторинга и контроля реализации документов стратегического планирования, утвержденных администрацией города Ставрополя»</w:t>
      </w:r>
      <w:r>
        <w:rPr>
          <w:sz w:val="28"/>
        </w:rPr>
        <w:t xml:space="preserve"> и изложен в новой редакции.</w:t>
      </w:r>
    </w:p>
    <w:p w:rsidR="003574AC" w:rsidRDefault="003574AC" w:rsidP="0052581D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7 приложения Программы </w:t>
      </w:r>
      <w:r w:rsidRPr="003574AC">
        <w:rPr>
          <w:sz w:val="28"/>
        </w:rPr>
        <w:t>«Оценка эффективности реализации Программы»</w:t>
      </w:r>
      <w:r>
        <w:rPr>
          <w:sz w:val="28"/>
        </w:rPr>
        <w:t xml:space="preserve"> дополнен последствиями не реализациями Программы и изложен в новой редакции.</w:t>
      </w:r>
    </w:p>
    <w:p w:rsidR="003574AC" w:rsidRDefault="00D8378A" w:rsidP="0052581D">
      <w:pPr>
        <w:pStyle w:val="ConsPlusCell"/>
        <w:ind w:firstLine="708"/>
        <w:jc w:val="both"/>
        <w:rPr>
          <w:sz w:val="28"/>
        </w:rPr>
      </w:pPr>
      <w:r w:rsidRPr="00D8378A">
        <w:rPr>
          <w:sz w:val="28"/>
          <w:szCs w:val="28"/>
        </w:rPr>
        <w:t>В п</w:t>
      </w:r>
      <w:r>
        <w:rPr>
          <w:sz w:val="28"/>
        </w:rPr>
        <w:t>риложении</w:t>
      </w:r>
      <w:r w:rsidRPr="00D8378A">
        <w:rPr>
          <w:sz w:val="28"/>
        </w:rPr>
        <w:t xml:space="preserve"> «Перечень и общая характеристика </w:t>
      </w:r>
      <w:r>
        <w:rPr>
          <w:sz w:val="28"/>
        </w:rPr>
        <w:t xml:space="preserve">основных </w:t>
      </w:r>
      <w:r w:rsidRPr="00D8378A">
        <w:rPr>
          <w:sz w:val="28"/>
        </w:rPr>
        <w:t xml:space="preserve">мероприятий </w:t>
      </w:r>
      <w:r>
        <w:rPr>
          <w:sz w:val="28"/>
        </w:rPr>
        <w:t xml:space="preserve">(мероприятий) </w:t>
      </w:r>
      <w:r w:rsidRPr="00D8378A">
        <w:rPr>
          <w:sz w:val="28"/>
        </w:rPr>
        <w:t xml:space="preserve">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</w:t>
      </w:r>
      <w:r>
        <w:rPr>
          <w:sz w:val="28"/>
        </w:rPr>
        <w:t>приведена в соответствие взаимосвязь мероприятий и показателей (индикаторов) Программы.</w:t>
      </w:r>
    </w:p>
    <w:p w:rsidR="00D8378A" w:rsidRDefault="00D8378A" w:rsidP="0052581D">
      <w:pPr>
        <w:pStyle w:val="ConsPlusCell"/>
        <w:ind w:firstLine="708"/>
        <w:jc w:val="both"/>
        <w:rPr>
          <w:sz w:val="28"/>
        </w:rPr>
      </w:pPr>
    </w:p>
    <w:p w:rsidR="00745972" w:rsidRDefault="00745972" w:rsidP="0052581D">
      <w:pPr>
        <w:pStyle w:val="ConsPlusCell"/>
        <w:ind w:firstLine="708"/>
        <w:jc w:val="both"/>
        <w:rPr>
          <w:sz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6741"/>
        <w:gridCol w:w="2727"/>
      </w:tblGrid>
      <w:tr w:rsidR="00BD73A0" w:rsidTr="00BD73A0">
        <w:trPr>
          <w:trHeight w:val="540"/>
        </w:trPr>
        <w:tc>
          <w:tcPr>
            <w:tcW w:w="6741" w:type="dxa"/>
            <w:hideMark/>
          </w:tcPr>
          <w:p w:rsidR="00745972" w:rsidRDefault="00745972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Исполняющий обязанности </w:t>
            </w:r>
          </w:p>
          <w:p w:rsidR="00BD73A0" w:rsidRDefault="00745972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1E757C">
              <w:rPr>
                <w:sz w:val="28"/>
                <w:szCs w:val="28"/>
                <w:lang w:eastAsia="en-US"/>
              </w:rPr>
              <w:t>уководител</w:t>
            </w:r>
            <w:r>
              <w:rPr>
                <w:sz w:val="28"/>
                <w:szCs w:val="28"/>
                <w:lang w:eastAsia="en-US"/>
              </w:rPr>
              <w:t>я</w:t>
            </w:r>
            <w:r w:rsidR="00BD73A0">
              <w:rPr>
                <w:sz w:val="28"/>
                <w:szCs w:val="28"/>
                <w:lang w:eastAsia="en-US"/>
              </w:rPr>
              <w:t xml:space="preserve"> комитета </w:t>
            </w:r>
          </w:p>
          <w:p w:rsidR="00BD73A0" w:rsidRDefault="00BD73A0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управлению муниципальным </w:t>
            </w:r>
          </w:p>
          <w:p w:rsidR="00BD73A0" w:rsidRDefault="00BD73A0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имуществом города Ставрополя</w:t>
            </w:r>
            <w:r w:rsidR="00A85517">
              <w:rPr>
                <w:sz w:val="28"/>
                <w:szCs w:val="28"/>
                <w:lang w:eastAsia="en-US"/>
              </w:rPr>
              <w:t xml:space="preserve"> </w:t>
            </w:r>
            <w:r w:rsidR="00745972">
              <w:rPr>
                <w:sz w:val="28"/>
                <w:szCs w:val="28"/>
                <w:lang w:eastAsia="en-US"/>
              </w:rPr>
              <w:t>–</w:t>
            </w:r>
          </w:p>
          <w:p w:rsidR="00745972" w:rsidRDefault="00745972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заместитель руководителя</w:t>
            </w:r>
          </w:p>
          <w:p w:rsidR="00BD73A0" w:rsidRDefault="00BD73A0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</w:tcPr>
          <w:p w:rsidR="00BD73A0" w:rsidRDefault="00BD73A0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D73A0" w:rsidRDefault="00BD73A0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745972" w:rsidRDefault="0074597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745972" w:rsidRDefault="0074597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BD73A0" w:rsidRDefault="0074597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Д.С.Кравченко</w:t>
            </w:r>
            <w:proofErr w:type="spellEnd"/>
            <w:r w:rsidR="00BD73A0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</w:t>
            </w:r>
          </w:p>
        </w:tc>
      </w:tr>
    </w:tbl>
    <w:p w:rsidR="00745972" w:rsidRDefault="00745972" w:rsidP="002C7D20">
      <w:pPr>
        <w:spacing w:line="240" w:lineRule="exact"/>
        <w:jc w:val="both"/>
        <w:rPr>
          <w:sz w:val="20"/>
          <w:szCs w:val="20"/>
        </w:rPr>
      </w:pPr>
    </w:p>
    <w:p w:rsidR="00745972" w:rsidRDefault="00745972" w:rsidP="002C7D20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745972" w:rsidRDefault="00745972" w:rsidP="002C7D20">
      <w:pPr>
        <w:spacing w:line="240" w:lineRule="exact"/>
        <w:jc w:val="both"/>
        <w:rPr>
          <w:sz w:val="20"/>
          <w:szCs w:val="20"/>
        </w:rPr>
      </w:pPr>
    </w:p>
    <w:p w:rsidR="00745972" w:rsidRDefault="00745972" w:rsidP="002C7D20">
      <w:pPr>
        <w:spacing w:line="240" w:lineRule="exact"/>
        <w:jc w:val="both"/>
        <w:rPr>
          <w:sz w:val="20"/>
          <w:szCs w:val="20"/>
        </w:rPr>
      </w:pPr>
    </w:p>
    <w:p w:rsidR="002C7D20" w:rsidRPr="004F4EF0" w:rsidRDefault="00745972" w:rsidP="002C7D20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Заики</w:t>
      </w:r>
      <w:r w:rsidR="002C7D20" w:rsidRPr="004F4EF0">
        <w:rPr>
          <w:sz w:val="20"/>
          <w:szCs w:val="20"/>
        </w:rPr>
        <w:t>на</w:t>
      </w:r>
      <w:r w:rsidR="002C7D20">
        <w:rPr>
          <w:sz w:val="20"/>
          <w:szCs w:val="20"/>
        </w:rPr>
        <w:t xml:space="preserve"> Т.В.</w:t>
      </w:r>
    </w:p>
    <w:p w:rsidR="0089469B" w:rsidRPr="001F3CD9" w:rsidRDefault="002C7D20" w:rsidP="001F3CD9">
      <w:pPr>
        <w:spacing w:line="240" w:lineRule="exact"/>
        <w:jc w:val="both"/>
        <w:rPr>
          <w:sz w:val="20"/>
          <w:szCs w:val="20"/>
        </w:rPr>
      </w:pPr>
      <w:r w:rsidRPr="004F4EF0">
        <w:rPr>
          <w:sz w:val="20"/>
          <w:szCs w:val="20"/>
        </w:rPr>
        <w:t>26 08 19</w:t>
      </w:r>
    </w:p>
    <w:sectPr w:rsidR="0089469B" w:rsidRPr="001F3CD9" w:rsidSect="00175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08" w:rsidRDefault="000C3008" w:rsidP="00D91772">
      <w:r>
        <w:separator/>
      </w:r>
    </w:p>
  </w:endnote>
  <w:endnote w:type="continuationSeparator" w:id="0">
    <w:p w:rsidR="000C3008" w:rsidRDefault="000C3008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08" w:rsidRDefault="000C3008" w:rsidP="00D91772">
      <w:r>
        <w:separator/>
      </w:r>
    </w:p>
  </w:footnote>
  <w:footnote w:type="continuationSeparator" w:id="0">
    <w:p w:rsidR="000C3008" w:rsidRDefault="000C3008" w:rsidP="00D9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175706"/>
      <w:docPartObj>
        <w:docPartGallery w:val="Page Numbers (Top of Page)"/>
        <w:docPartUnique/>
      </w:docPartObj>
    </w:sdtPr>
    <w:sdtEndPr/>
    <w:sdtContent>
      <w:p w:rsidR="00D91772" w:rsidRDefault="00122E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9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869"/>
    <w:rsid w:val="00014740"/>
    <w:rsid w:val="00040869"/>
    <w:rsid w:val="00054480"/>
    <w:rsid w:val="000875E9"/>
    <w:rsid w:val="000913EE"/>
    <w:rsid w:val="000C3008"/>
    <w:rsid w:val="00122EA8"/>
    <w:rsid w:val="001751D2"/>
    <w:rsid w:val="001E757C"/>
    <w:rsid w:val="001F3CD9"/>
    <w:rsid w:val="002642C2"/>
    <w:rsid w:val="002C7D20"/>
    <w:rsid w:val="003265C0"/>
    <w:rsid w:val="003574AC"/>
    <w:rsid w:val="003E63C3"/>
    <w:rsid w:val="0052581D"/>
    <w:rsid w:val="0057640F"/>
    <w:rsid w:val="006C36AF"/>
    <w:rsid w:val="00745972"/>
    <w:rsid w:val="00777283"/>
    <w:rsid w:val="007A40CC"/>
    <w:rsid w:val="007F4651"/>
    <w:rsid w:val="007F5520"/>
    <w:rsid w:val="008523DB"/>
    <w:rsid w:val="00861C38"/>
    <w:rsid w:val="008627D0"/>
    <w:rsid w:val="008646E5"/>
    <w:rsid w:val="0089469B"/>
    <w:rsid w:val="008A6D70"/>
    <w:rsid w:val="008B1242"/>
    <w:rsid w:val="008C00A5"/>
    <w:rsid w:val="00965D4B"/>
    <w:rsid w:val="009F21D1"/>
    <w:rsid w:val="00A5207B"/>
    <w:rsid w:val="00A85517"/>
    <w:rsid w:val="00B22F5B"/>
    <w:rsid w:val="00B43C9D"/>
    <w:rsid w:val="00B51005"/>
    <w:rsid w:val="00B6615A"/>
    <w:rsid w:val="00BD73A0"/>
    <w:rsid w:val="00BE3E8E"/>
    <w:rsid w:val="00C16F3E"/>
    <w:rsid w:val="00C455CD"/>
    <w:rsid w:val="00C4726C"/>
    <w:rsid w:val="00D131CC"/>
    <w:rsid w:val="00D46919"/>
    <w:rsid w:val="00D8378A"/>
    <w:rsid w:val="00D91772"/>
    <w:rsid w:val="00E466ED"/>
    <w:rsid w:val="00EF0E4F"/>
    <w:rsid w:val="00F31533"/>
    <w:rsid w:val="00F3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8DD6-19CC-4FAE-A154-BF6B31D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22E92A56649E7571380AE0C3C1367CD69B562C34AD6CD7BFE0ACBF5FB0B84E5037E4C29FA214B8745AAU3v5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Татьяна Владимировна Заикина</cp:lastModifiedBy>
  <cp:revision>4</cp:revision>
  <cp:lastPrinted>2016-11-03T18:02:00Z</cp:lastPrinted>
  <dcterms:created xsi:type="dcterms:W3CDTF">2017-02-06T15:36:00Z</dcterms:created>
  <dcterms:modified xsi:type="dcterms:W3CDTF">2017-02-06T15:44:00Z</dcterms:modified>
</cp:coreProperties>
</file>